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CA" w:rsidRPr="00E464CA" w:rsidRDefault="00E464CA" w:rsidP="00E464CA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30 października </w:t>
      </w:r>
    </w:p>
    <w:p w:rsidR="00E464CA" w:rsidRPr="00E464CA" w:rsidRDefault="00E464CA" w:rsidP="00E464CA">
      <w:pPr>
        <w:spacing w:before="150" w:after="375" w:line="240" w:lineRule="auto"/>
        <w:outlineLvl w:val="0"/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</w:pPr>
      <w:r w:rsidRPr="00E464CA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>Goście 12. AFF Pięć Smaków</w:t>
      </w:r>
    </w:p>
    <w:p w:rsidR="00E464CA" w:rsidRPr="00E464CA" w:rsidRDefault="00E464CA" w:rsidP="00E464CA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64C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Reżyserzy azjatyckiego kina niezależnego, scenarzysta serii “</w:t>
      </w:r>
      <w:proofErr w:type="spellStart"/>
      <w:r w:rsidRPr="00E464C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Ip</w:t>
      </w:r>
      <w:proofErr w:type="spellEnd"/>
      <w:r w:rsidRPr="00E464C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 xml:space="preserve"> Man” i trzej czołowi filmowcy z Malezji.</w:t>
      </w:r>
    </w:p>
    <w:p w:rsidR="00E464CA" w:rsidRPr="00E464CA" w:rsidRDefault="00E464CA" w:rsidP="00E464CA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 czasie 12. Azjatycki Festiwal Filmowy Pięć Smaków widzowie będą mieli szansę spotkać się z twórcami, którzy po seansach i w trakcie dodatkowych spotkań i pogłębionych rozmów, opowiedzą o procesie twórczym, środowiskach filmowych Azji, o kontekstach powstawania filmów i poruszanych w nich tematach.</w:t>
      </w:r>
    </w:p>
    <w:p w:rsidR="00E464CA" w:rsidRPr="00E464CA" w:rsidRDefault="00E464CA" w:rsidP="00E464CA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Spotkania z gośćmi towarzyszyć będą wielu pokazom w ramach konkursowej sekcji Nowe Kino Azji. Festiwal odwiedzi Yang 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Mingming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reżyserka "Kroniki czułości” z Chin, która podzieli się swoimi spostrzeżeniami m.in. o chińskim środowisku filmowym, różnicach pokoleniowych w Państwie Środka, przemianach statusu kobiety w społeczeństwie i wielu innych zjawiskach. Leon Le, twórca "Song Lang", oprócz przybliżenia procesu produkcji filmu, wyjaśni kontekst przedstawionej historii i narracji LGBTQI w Wietnamie. Derek 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Chiu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reżyser “Ulicy konfliktu” z Hongkongu, powie więcej o przeszłości i teraźniejszości swojego rodzinnego miasta, próbach samostanowienia i przejęcia przez 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hongkończyków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kontroli nad własnym losem, wychodząc naprzeciw władzom z zewnątrz.</w:t>
      </w:r>
    </w:p>
    <w:p w:rsidR="00E464CA" w:rsidRPr="00E464CA" w:rsidRDefault="00E464CA" w:rsidP="00E464CA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64CA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4352925"/>
            <wp:effectExtent l="0" t="0" r="0" b="9525"/>
            <wp:docPr id="3" name="Obraz 3" descr="Yang Mingming - reżyserka filmu&quot;Kroniki czułośc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ng Mingming - reżyserka filmu&quot;Kroniki czułości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4CA" w:rsidRPr="00E464CA" w:rsidRDefault="00E464CA" w:rsidP="00E464CA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 xml:space="preserve">Nam Ron i 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Bront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Palarae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twórcy “Raz, dwa, trzy, kryjesz ty” z Malezji, w czasie dyskusji m.in. poszerzą  przedstawiony w filmie temat migracji zarobkowej w Azji Południowo-Wschodniej oraz podzielą się spostrzeżeniami zdobytymi podczas wieloletniej i wszechstronnej pracy w malezyjskim przemyśle filmowym.</w:t>
      </w:r>
    </w:p>
    <w:p w:rsidR="00E464CA" w:rsidRPr="00E464CA" w:rsidRDefault="00E464CA" w:rsidP="00E464CA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64CA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3800475"/>
            <wp:effectExtent l="0" t="0" r="0" b="9525"/>
            <wp:docPr id="2" name="Obraz 2" descr="Nam Ron - reżyser filmu &quot;Raz, dwa, trzy kryjesz t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m Ron - reżyser filmu &quot;Raz, dwa, trzy kryjesz ty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4CA" w:rsidRPr="00E464CA" w:rsidRDefault="00E464CA" w:rsidP="00E464CA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Jednym z festiwalowych gości będzie także Chan Tai-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lee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-  odpowiedzialny m.in. za serię “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Ip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Man” hongkoński scenarzysta, którego debiut reżyserski, “Jutro jest nowy dzień”, prezentowany jest w sekcji 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Cinerama. Jego kameralny, rodzinny dramat, osadzony w środowisku niższej klasy średniej w Hongkongu, skupia się wokół postaci silnej kobiety, która stawia czoła codziennym wyzwaniom, opiekując się  cierpiącym na autyzm dorosłym synem. Zakorzeniony w realizmie społecznym film zostaje dopełniony świetnymi kreacjami aktorskimi Teresy Mo, gwiazdy kina hongkońskiego lat 90., i debiutanta Ling Man-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lunga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 Chan Tai-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lee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podzieli się spostrzeżeniami m.in. na temat sposobu pracy z aktorami i sytuacji osób autystycznych i ich rodzin w Hongkongu.</w:t>
      </w:r>
    </w:p>
    <w:p w:rsidR="00E464CA" w:rsidRPr="00E464CA" w:rsidRDefault="00E464CA" w:rsidP="00E464CA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64CA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715000" cy="3810000"/>
            <wp:effectExtent l="0" t="0" r="0" b="0"/>
            <wp:docPr id="1" name="Obraz 1" descr="Dain Said - reżyser filmu &quot;Dukun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in Said - reżyser filmu &quot;Dukun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4CA" w:rsidRPr="00E464CA" w:rsidRDefault="00E464CA" w:rsidP="00E464CA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Na festiwal powraca jeden z ulubionych reżyserów pięciosmakowej publiczności, 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Dain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Said, którego "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Bunohan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" i "Przemiana" prezentowane były podczas poprzednich edycji festiwalu w sekcji Nowe Kino Azji. W tym roku malezyjski twórca przyjedzie ze swoim ukończonym 12 lat temu, lecz teraz dopiero dopuszczonym na ekrany kin debiutem, “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Dukun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”, który znalazł się w sekcji Pokazów specjalnych tegorocznych Pięciu Smaków.</w:t>
      </w:r>
    </w:p>
    <w:p w:rsidR="00E464CA" w:rsidRPr="00E464CA" w:rsidRDefault="00E464CA" w:rsidP="00E464CA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Podczas specjalnego wydarzenia Bliskie spotkania trójka czołowych malezyjskich twórców, Nam Ron, 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Bront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Palarae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 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Dain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Said, będą rozmawiać o tegorocznych zmianach w polityce kraju, kierunkach rozwoju kina autorskiego i gatunkowego, nowych perspektywach rozbudowy i dywersyfikacji przemysłu filmowego w Malezji.  </w:t>
      </w:r>
    </w:p>
    <w:p w:rsidR="00E464CA" w:rsidRPr="00E464CA" w:rsidRDefault="00E464CA" w:rsidP="00E464CA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W ramach Akademii azjatyckiej gość tegorocznych Pięciu Smaków, Kiki 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Fung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- selekcjonerka MFF w Hongkongu i długoletnia kuratorka wydarzeń filmowych w Brisbane w Australii - wygłosi wykład pod tytułem "Creative Fusion: Co-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productions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between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China and Hong Kong". Tematem będzie współpraca pomiędzy hongkońskim komercyjnym rynkiem filmowym, a szybko rozwijającym się chińskim przemysłem rozrywkowym.</w:t>
      </w:r>
    </w:p>
    <w:p w:rsidR="00E464CA" w:rsidRPr="00E464CA" w:rsidRDefault="00E464CA" w:rsidP="00E464CA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E464CA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</w:tblGrid>
      <w:tr w:rsidR="00E464CA" w:rsidRPr="00E464CA" w:rsidTr="00E464CA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64CA" w:rsidRPr="00E464CA" w:rsidRDefault="00E464CA" w:rsidP="00E464CA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8" w:history="1">
              <w:r w:rsidRPr="00E464CA">
                <w:rPr>
                  <w:rFonts w:ascii="Tahoma" w:eastAsia="Times New Roman" w:hAnsi="Tahoma" w:cs="Tahoma"/>
                  <w:color w:val="FFFFFF"/>
                  <w:sz w:val="20"/>
                  <w:szCs w:val="20"/>
                  <w:lang w:eastAsia="pl-PL"/>
                </w:rPr>
                <w:t>pełna lista gości</w:t>
              </w:r>
            </w:hyperlink>
          </w:p>
        </w:tc>
      </w:tr>
    </w:tbl>
    <w:p w:rsidR="00E464CA" w:rsidRPr="00E464CA" w:rsidRDefault="00E464CA" w:rsidP="00E464CA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E464CA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E464CA" w:rsidRPr="00E464CA" w:rsidRDefault="00E464CA" w:rsidP="00E464CA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E464CA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3"/>
      </w:tblGrid>
      <w:tr w:rsidR="00E464CA" w:rsidRPr="00E464CA" w:rsidTr="00E464CA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64CA" w:rsidRPr="00E464CA" w:rsidRDefault="00E464CA" w:rsidP="00E464CA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9" w:history="1">
              <w:r w:rsidRPr="00E464CA">
                <w:rPr>
                  <w:rFonts w:ascii="Tahoma" w:eastAsia="Times New Roman" w:hAnsi="Tahoma" w:cs="Tahoma"/>
                  <w:color w:val="FFFFFF"/>
                  <w:sz w:val="20"/>
                  <w:szCs w:val="20"/>
                  <w:lang w:eastAsia="pl-PL"/>
                </w:rPr>
                <w:t>harmonogram spotkań i projekcji</w:t>
              </w:r>
            </w:hyperlink>
          </w:p>
        </w:tc>
      </w:tr>
    </w:tbl>
    <w:p w:rsidR="00E464CA" w:rsidRPr="00E464CA" w:rsidRDefault="00E464CA" w:rsidP="00E464CA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E464CA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E464CA" w:rsidRPr="00E464CA" w:rsidRDefault="00E464CA" w:rsidP="00E464CA">
      <w:pPr>
        <w:pBdr>
          <w:top w:val="dotted" w:sz="6" w:space="0" w:color="AAAAAA"/>
        </w:pBdr>
        <w:spacing w:before="450" w:after="525" w:line="15" w:lineRule="atLeast"/>
        <w:jc w:val="center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E464CA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E464CA" w:rsidRPr="00E464CA" w:rsidRDefault="00E464CA" w:rsidP="00E464CA">
      <w:pPr>
        <w:spacing w:before="375" w:after="300" w:line="240" w:lineRule="auto"/>
        <w:outlineLvl w:val="0"/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</w:pPr>
      <w:r w:rsidRPr="00E464CA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lastRenderedPageBreak/>
        <w:t>Bilety</w:t>
      </w:r>
    </w:p>
    <w:p w:rsidR="00E464CA" w:rsidRPr="00E464CA" w:rsidRDefault="00E464CA" w:rsidP="00E464CA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Bilet normalny: 22 zł</w:t>
      </w:r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</w:r>
      <w:hyperlink r:id="rId10" w:history="1">
        <w:r w:rsidRPr="00E464CA">
          <w:rPr>
            <w:rFonts w:ascii="Tahoma" w:eastAsia="Times New Roman" w:hAnsi="Tahoma" w:cs="Tahoma"/>
            <w:color w:val="000000"/>
            <w:sz w:val="21"/>
            <w:szCs w:val="21"/>
            <w:lang w:eastAsia="pl-PL"/>
          </w:rPr>
          <w:t>uroczyste otwarcie festiwalu: 30 zł</w:t>
        </w:r>
      </w:hyperlink>
    </w:p>
    <w:p w:rsidR="00E464CA" w:rsidRPr="00E464CA" w:rsidRDefault="00E464CA" w:rsidP="00E464CA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Noc animacji: ciche zmory:  55 zł</w:t>
      </w:r>
    </w:p>
    <w:p w:rsidR="00E464CA" w:rsidRPr="00E464CA" w:rsidRDefault="00E464CA" w:rsidP="00E464CA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Bilety na wszystkie seanse dostępne online na stronie </w:t>
      </w:r>
      <w:hyperlink r:id="rId11" w:history="1">
        <w:r w:rsidRPr="00E464CA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pl-PL"/>
          </w:rPr>
          <w:t>piecsmakow.pl</w:t>
        </w:r>
      </w:hyperlink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 oraz w serwisie 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begin"/>
      </w:r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instrText xml:space="preserve"> HYPERLINK "https://goingapp.pl/city/42/bilety-w-calej-polsce" </w:instrText>
      </w:r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separate"/>
      </w:r>
      <w:r w:rsidRPr="00E464CA">
        <w:rPr>
          <w:rFonts w:ascii="Tahoma" w:eastAsia="Times New Roman" w:hAnsi="Tahoma" w:cs="Tahoma"/>
          <w:color w:val="000000"/>
          <w:sz w:val="21"/>
          <w:szCs w:val="21"/>
          <w:u w:val="single"/>
          <w:lang w:eastAsia="pl-PL"/>
        </w:rPr>
        <w:t>Going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end"/>
      </w:r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 Bilety dostępne także w kasie kina, w którym odbywa się wybrany seans. Wszystkie filmy prezentowane są w oryginalnych językach z polskimi i angielskimi napisami. </w:t>
      </w:r>
    </w:p>
    <w:p w:rsidR="00E464CA" w:rsidRPr="00E464CA" w:rsidRDefault="00E464CA" w:rsidP="00E464CA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Kino Muranów - tel. 22 635 30 78, </w:t>
      </w:r>
      <w:hyperlink r:id="rId12" w:history="1">
        <w:r w:rsidRPr="00E464CA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pl-PL"/>
          </w:rPr>
          <w:t>muranow.gutekfilm.pl</w:t>
        </w:r>
      </w:hyperlink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Kinoteka -  tel. 22 551 70 70, </w:t>
      </w:r>
      <w:hyperlink r:id="rId13" w:history="1">
        <w:r w:rsidRPr="00E464CA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pl-PL"/>
          </w:rPr>
          <w:t>kinoteka.pl</w:t>
        </w:r>
      </w:hyperlink>
    </w:p>
    <w:p w:rsidR="00E464CA" w:rsidRPr="00E464CA" w:rsidRDefault="00E464CA" w:rsidP="00E464CA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Miejsca na seanse są nienumerowane.</w:t>
      </w:r>
    </w:p>
    <w:p w:rsidR="00E464CA" w:rsidRPr="00E464CA" w:rsidRDefault="00E464CA" w:rsidP="00E464CA">
      <w:pPr>
        <w:pBdr>
          <w:top w:val="dotted" w:sz="6" w:space="0" w:color="AAAAAA"/>
        </w:pBdr>
        <w:spacing w:before="450" w:after="525" w:line="15" w:lineRule="atLeast"/>
        <w:jc w:val="center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E464CA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E464CA" w:rsidRPr="00E464CA" w:rsidRDefault="00E464CA" w:rsidP="00E464CA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Organizator: Fundacja Sztuki Arteria</w:t>
      </w:r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Współfinansowanie: Miasto Stołeczne Warszawa, Ministerstwo Kultury i Dziedzictwa Narodowego, 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CreateHK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HK Film Development Fund</w:t>
      </w:r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Sponsorzy: Mitsubishi, Asia Travel</w:t>
      </w:r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Partnerzy: 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Films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Awards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Taiwan Film 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Institute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Kino Muranów, Kinoteka, Culture.pl, 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MSN, MAIP, Tajfuny</w:t>
      </w:r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Patroni medialni: 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Filmweb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Kino, Ekrany, CJG24, AMS, 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Vogue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Polska, 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Aktivist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Fiszki Polityki, Pismo., NN6T, 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Going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Warsawholic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Enter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Room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Eastern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Kicks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Movie 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Pulse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Cinema 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Escapist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Asia in Cinema, Kultura Liberalna, 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Contemporary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Lynx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Warsaw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in </w:t>
      </w:r>
      <w:proofErr w:type="spellStart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Your</w:t>
      </w:r>
      <w:proofErr w:type="spellEnd"/>
      <w:r w:rsidRPr="00E464C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Pocket</w:t>
      </w:r>
    </w:p>
    <w:p w:rsidR="00E464CA" w:rsidRPr="00E464CA" w:rsidRDefault="00E464CA" w:rsidP="00E464CA">
      <w:pPr>
        <w:pBdr>
          <w:top w:val="dotted" w:sz="6" w:space="0" w:color="AAAAAA"/>
        </w:pBdr>
        <w:spacing w:before="450" w:after="525" w:line="15" w:lineRule="atLeast"/>
        <w:jc w:val="center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E464CA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E464CA" w:rsidRPr="00E464CA" w:rsidRDefault="00E464CA" w:rsidP="00E464CA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464C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Więcej na stronie </w:t>
      </w:r>
      <w:hyperlink r:id="rId14" w:tgtFrame="_blank" w:history="1">
        <w:r w:rsidRPr="00E464CA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piecsmakow.pl</w:t>
        </w:r>
        <w:r w:rsidRPr="00E464CA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br/>
        </w:r>
      </w:hyperlink>
      <w:r w:rsidRPr="00E464C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Śledź nas na </w:t>
      </w:r>
      <w:hyperlink r:id="rId15" w:history="1">
        <w:r w:rsidRPr="00E464CA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Facebooku</w:t>
        </w:r>
      </w:hyperlink>
      <w:r w:rsidRPr="00E464C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 </w:t>
      </w:r>
      <w:proofErr w:type="spellStart"/>
      <w:r w:rsidRPr="00E464C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begin"/>
      </w:r>
      <w:r w:rsidRPr="00E464C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instrText xml:space="preserve"> HYPERLINK "https://twitter.com/Five_Flavours" </w:instrText>
      </w:r>
      <w:r w:rsidRPr="00E464C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separate"/>
      </w:r>
      <w:r w:rsidRPr="00E464CA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Twitterze</w:t>
      </w:r>
      <w:proofErr w:type="spellEnd"/>
      <w:r w:rsidRPr="00E464CA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 </w:t>
      </w:r>
      <w:r w:rsidRPr="00E464C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end"/>
      </w:r>
      <w:r w:rsidRPr="00E464C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i </w:t>
      </w:r>
      <w:hyperlink r:id="rId16" w:tgtFrame="_blank" w:history="1">
        <w:r w:rsidRPr="00E464CA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Instagramie</w:t>
        </w:r>
      </w:hyperlink>
      <w:r w:rsidRPr="00E464C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 czytaj </w:t>
      </w:r>
      <w:hyperlink r:id="rId17" w:tgtFrame="_blank" w:history="1">
        <w:r w:rsidRPr="00E464CA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blog.piecsmakow.pl</w:t>
        </w:r>
      </w:hyperlink>
      <w:r w:rsidRPr="00E464C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.</w:t>
      </w:r>
    </w:p>
    <w:p w:rsidR="00CF5025" w:rsidRDefault="00CF5025">
      <w:bookmarkStart w:id="0" w:name="_GoBack"/>
      <w:bookmarkEnd w:id="0"/>
    </w:p>
    <w:sectPr w:rsidR="00CF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CA"/>
    <w:rsid w:val="00CF5025"/>
    <w:rsid w:val="00E4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52A15-BC4B-4203-B867-90301927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46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64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64CA"/>
    <w:rPr>
      <w:b/>
      <w:bCs/>
    </w:rPr>
  </w:style>
  <w:style w:type="paragraph" w:customStyle="1" w:styleId="dlaimg">
    <w:name w:val="dlaimg"/>
    <w:basedOn w:val="Normalny"/>
    <w:rsid w:val="00E4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64CA"/>
    <w:rPr>
      <w:color w:val="0000FF"/>
      <w:u w:val="single"/>
    </w:rPr>
  </w:style>
  <w:style w:type="paragraph" w:customStyle="1" w:styleId="podstepm">
    <w:name w:val="podstepm"/>
    <w:basedOn w:val="Normalny"/>
    <w:rsid w:val="00E4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step">
    <w:name w:val="odstep"/>
    <w:basedOn w:val="Normalny"/>
    <w:rsid w:val="00E4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0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ecsmakow.pl/artykul.do?id=448&amp;mid=972" TargetMode="External"/><Relationship Id="rId13" Type="http://schemas.openxmlformats.org/officeDocument/2006/relationships/hyperlink" Target="http://www.kinoteka.pl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piecsmakow.pl/muranow.gutekfilm.pl" TargetMode="External"/><Relationship Id="rId17" Type="http://schemas.openxmlformats.org/officeDocument/2006/relationships/hyperlink" Target="https://www.piecsmakow.pl/blog.piecsmakow.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stagram.com/piecsmakowf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iecsmakow.pl/film.do?id=502" TargetMode="External"/><Relationship Id="rId11" Type="http://schemas.openxmlformats.org/officeDocument/2006/relationships/hyperlink" Target="http://www.piecsmakow.pl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facebook.com/piecsmakow?fref=ts" TargetMode="External"/><Relationship Id="rId10" Type="http://schemas.openxmlformats.org/officeDocument/2006/relationships/hyperlink" Target="https://www.piecsmakow.pl/lista.do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piecsmakow.pl/kalendarz.do" TargetMode="External"/><Relationship Id="rId14" Type="http://schemas.openxmlformats.org/officeDocument/2006/relationships/hyperlink" Target="https://www.piecsmakow.pl/artykul.do?id=35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arteria</dc:creator>
  <cp:keywords/>
  <dc:description/>
  <cp:lastModifiedBy>arteria</cp:lastModifiedBy>
  <cp:revision>1</cp:revision>
  <dcterms:created xsi:type="dcterms:W3CDTF">2018-12-18T13:19:00Z</dcterms:created>
  <dcterms:modified xsi:type="dcterms:W3CDTF">2018-12-18T13:19:00Z</dcterms:modified>
</cp:coreProperties>
</file>