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699" w:rsidRPr="00C22699" w:rsidRDefault="00C22699" w:rsidP="00C22699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2269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Newsletter</w:t>
      </w:r>
    </w:p>
    <w:p w:rsidR="00C22699" w:rsidRPr="00C22699" w:rsidRDefault="00C22699" w:rsidP="00C22699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22699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16 października 2017</w:t>
      </w:r>
    </w:p>
    <w:p w:rsidR="00C22699" w:rsidRPr="00C22699" w:rsidRDefault="00C22699" w:rsidP="00C22699">
      <w:pPr>
        <w:spacing w:after="0" w:line="240" w:lineRule="auto"/>
        <w:outlineLvl w:val="4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proofErr w:type="spellStart"/>
      <w:r w:rsidRPr="00C2269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Korponoc</w:t>
      </w:r>
      <w:proofErr w:type="spellEnd"/>
      <w:r w:rsidRPr="00C2269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: maraton azjatyckich filmów dla ludzi pracy</w:t>
      </w:r>
    </w:p>
    <w:p w:rsidR="00C22699" w:rsidRPr="00C22699" w:rsidRDefault="00C22699" w:rsidP="00C22699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2269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Pięć Smaków zaprasza na noc filmów przygotowaną specjalnie z myślą o ludziach szeroko rozumianego biznesu. Azjatyckie korporacje podbijają światowe rynki, a realia świata handlu okazują się zaskakująco wdzięcznym tematem dla filmowców. Zapraszamy do odkrywania ich autorskiej wizji, pozwalającej spojrzeć na relacje kupna-sprzedaży z zupełnie nowej perspektywy. </w:t>
      </w:r>
    </w:p>
    <w:p w:rsidR="00C22699" w:rsidRPr="00C22699" w:rsidRDefault="00C22699" w:rsidP="00C22699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2269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 programie sobotniego festiwalowego wieczora znajdą się trzy filmy - z Japonii, Hongkongu i Tajlandii - które korzystają z różnych gatunkowych konwencji, by w metaforyczny sposób opowiadać o kulturze reklamy, marketingu i deweloperki we współczesnym świecie. </w:t>
      </w:r>
    </w:p>
    <w:p w:rsidR="00C22699" w:rsidRPr="00C22699" w:rsidRDefault="00C22699" w:rsidP="00C22699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proofErr w:type="spellStart"/>
      <w:r w:rsidRPr="00C2269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Korponoc</w:t>
      </w:r>
      <w:proofErr w:type="spellEnd"/>
      <w:r w:rsidRPr="00C2269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odbędzie się w Kinie Muranów 18 listopada (sobota) o 21:00. Bilety w cenie 55 PLN już do kupienia na stronie festiwalu. </w:t>
      </w:r>
    </w:p>
    <w:p w:rsidR="00C22699" w:rsidRPr="00C22699" w:rsidRDefault="00C22699" w:rsidP="00C22699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2269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&gt; </w:t>
      </w:r>
      <w:hyperlink r:id="rId4" w:tgtFrame="_blank" w:history="1">
        <w:r w:rsidRPr="00C22699">
          <w:rPr>
            <w:rFonts w:ascii="Tahoma" w:eastAsia="Times New Roman" w:hAnsi="Tahoma" w:cs="Tahoma"/>
            <w:color w:val="808080"/>
            <w:sz w:val="18"/>
            <w:szCs w:val="18"/>
            <w:bdr w:val="none" w:sz="0" w:space="0" w:color="auto" w:frame="1"/>
            <w:lang w:eastAsia="pl-PL"/>
          </w:rPr>
          <w:t>KUP BILET NA KORPONOC</w:t>
        </w:r>
      </w:hyperlink>
    </w:p>
    <w:p w:rsidR="00C22699" w:rsidRPr="00C22699" w:rsidRDefault="00C22699" w:rsidP="00C22699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2269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Uwaga!</w:t>
      </w:r>
      <w:r w:rsidRPr="00C2269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C2269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Pierwotna pula karnetów festiwalowych wyczerpała się w ubiegłym tygodniu. Ze względu na duże zainteresowanie, do sprzedaży trafi dodatkowa pula karnetów. Będą one dostępne w sprzedaży w środę 18 października od godziny 12:00 do wyczerpania dostępnej ilości. </w:t>
      </w:r>
    </w:p>
    <w:p w:rsidR="00C22699" w:rsidRPr="00C22699" w:rsidRDefault="00C22699" w:rsidP="00C22699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hyperlink r:id="rId5" w:tgtFrame="_blank" w:history="1">
        <w:r w:rsidRPr="00C22699">
          <w:rPr>
            <w:rFonts w:ascii="Tahoma" w:eastAsia="Times New Roman" w:hAnsi="Tahoma" w:cs="Tahoma"/>
            <w:color w:val="808080"/>
            <w:sz w:val="18"/>
            <w:szCs w:val="18"/>
            <w:bdr w:val="none" w:sz="0" w:space="0" w:color="auto" w:frame="1"/>
            <w:lang w:eastAsia="pl-PL"/>
          </w:rPr>
          <w:t>&gt; KUP KARNET NA FESTIWAL</w:t>
        </w:r>
      </w:hyperlink>
    </w:p>
    <w:p w:rsidR="00C22699" w:rsidRPr="00C22699" w:rsidRDefault="00C22699" w:rsidP="00C22699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22699">
        <w:rPr>
          <w:rFonts w:ascii="Tahoma" w:eastAsia="Times New Roman" w:hAnsi="Tahoma" w:cs="Tahoma"/>
          <w:noProof/>
          <w:color w:val="808080"/>
          <w:sz w:val="18"/>
          <w:szCs w:val="18"/>
          <w:bdr w:val="none" w:sz="0" w:space="0" w:color="auto" w:frame="1"/>
          <w:lang w:eastAsia="pl-PL"/>
        </w:rPr>
        <w:drawing>
          <wp:inline distT="0" distB="0" distL="0" distR="0">
            <wp:extent cx="5238750" cy="2933700"/>
            <wp:effectExtent l="0" t="0" r="0" b="0"/>
            <wp:docPr id="3" name="Obraz 3" descr="Czysty interes / Free and Easy, reż. Geng Jun, Hongkong 2017, 98’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zysty interes / Free and Easy, reż. Geng Jun, Hongkong 2017, 98’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699" w:rsidRPr="00C22699" w:rsidRDefault="00C22699" w:rsidP="00C22699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hyperlink r:id="rId8" w:tgtFrame="_blank" w:history="1">
        <w:r w:rsidRPr="00C22699">
          <w:rPr>
            <w:rFonts w:ascii="Tahoma" w:eastAsia="Times New Roman" w:hAnsi="Tahoma" w:cs="Tahoma"/>
            <w:color w:val="808080"/>
            <w:sz w:val="18"/>
            <w:szCs w:val="18"/>
            <w:bdr w:val="none" w:sz="0" w:space="0" w:color="auto" w:frame="1"/>
            <w:lang w:eastAsia="pl-PL"/>
          </w:rPr>
          <w:t xml:space="preserve">Czysty interes / </w:t>
        </w:r>
        <w:proofErr w:type="spellStart"/>
        <w:r w:rsidRPr="00C22699">
          <w:rPr>
            <w:rFonts w:ascii="Tahoma" w:eastAsia="Times New Roman" w:hAnsi="Tahoma" w:cs="Tahoma"/>
            <w:color w:val="808080"/>
            <w:sz w:val="18"/>
            <w:szCs w:val="18"/>
            <w:bdr w:val="none" w:sz="0" w:space="0" w:color="auto" w:frame="1"/>
            <w:lang w:eastAsia="pl-PL"/>
          </w:rPr>
          <w:t>Free</w:t>
        </w:r>
        <w:proofErr w:type="spellEnd"/>
        <w:r w:rsidRPr="00C22699">
          <w:rPr>
            <w:rFonts w:ascii="Tahoma" w:eastAsia="Times New Roman" w:hAnsi="Tahoma" w:cs="Tahoma"/>
            <w:color w:val="808080"/>
            <w:sz w:val="18"/>
            <w:szCs w:val="18"/>
            <w:bdr w:val="none" w:sz="0" w:space="0" w:color="auto" w:frame="1"/>
            <w:lang w:eastAsia="pl-PL"/>
          </w:rPr>
          <w:t xml:space="preserve"> and </w:t>
        </w:r>
        <w:proofErr w:type="spellStart"/>
        <w:r w:rsidRPr="00C22699">
          <w:rPr>
            <w:rFonts w:ascii="Tahoma" w:eastAsia="Times New Roman" w:hAnsi="Tahoma" w:cs="Tahoma"/>
            <w:color w:val="808080"/>
            <w:sz w:val="18"/>
            <w:szCs w:val="18"/>
            <w:bdr w:val="none" w:sz="0" w:space="0" w:color="auto" w:frame="1"/>
            <w:lang w:eastAsia="pl-PL"/>
          </w:rPr>
          <w:t>Easy</w:t>
        </w:r>
        <w:proofErr w:type="spellEnd"/>
        <w:r w:rsidRPr="00C22699">
          <w:rPr>
            <w:rFonts w:ascii="Tahoma" w:eastAsia="Times New Roman" w:hAnsi="Tahoma" w:cs="Tahoma"/>
            <w:color w:val="808080"/>
            <w:sz w:val="18"/>
            <w:szCs w:val="18"/>
            <w:bdr w:val="none" w:sz="0" w:space="0" w:color="auto" w:frame="1"/>
            <w:lang w:eastAsia="pl-PL"/>
          </w:rPr>
          <w:t xml:space="preserve">, reż. </w:t>
        </w:r>
        <w:proofErr w:type="spellStart"/>
        <w:r w:rsidRPr="00C22699">
          <w:rPr>
            <w:rFonts w:ascii="Tahoma" w:eastAsia="Times New Roman" w:hAnsi="Tahoma" w:cs="Tahoma"/>
            <w:color w:val="808080"/>
            <w:sz w:val="18"/>
            <w:szCs w:val="18"/>
            <w:bdr w:val="none" w:sz="0" w:space="0" w:color="auto" w:frame="1"/>
            <w:lang w:eastAsia="pl-PL"/>
          </w:rPr>
          <w:t>Geng</w:t>
        </w:r>
        <w:proofErr w:type="spellEnd"/>
        <w:r w:rsidRPr="00C22699">
          <w:rPr>
            <w:rFonts w:ascii="Tahoma" w:eastAsia="Times New Roman" w:hAnsi="Tahoma" w:cs="Tahoma"/>
            <w:color w:val="808080"/>
            <w:sz w:val="18"/>
            <w:szCs w:val="18"/>
            <w:bdr w:val="none" w:sz="0" w:space="0" w:color="auto" w:frame="1"/>
            <w:lang w:eastAsia="pl-PL"/>
          </w:rPr>
          <w:t xml:space="preserve"> </w:t>
        </w:r>
        <w:proofErr w:type="spellStart"/>
        <w:r w:rsidRPr="00C22699">
          <w:rPr>
            <w:rFonts w:ascii="Tahoma" w:eastAsia="Times New Roman" w:hAnsi="Tahoma" w:cs="Tahoma"/>
            <w:color w:val="808080"/>
            <w:sz w:val="18"/>
            <w:szCs w:val="18"/>
            <w:bdr w:val="none" w:sz="0" w:space="0" w:color="auto" w:frame="1"/>
            <w:lang w:eastAsia="pl-PL"/>
          </w:rPr>
          <w:t>Jun</w:t>
        </w:r>
        <w:proofErr w:type="spellEnd"/>
        <w:r w:rsidRPr="00C22699">
          <w:rPr>
            <w:rFonts w:ascii="Tahoma" w:eastAsia="Times New Roman" w:hAnsi="Tahoma" w:cs="Tahoma"/>
            <w:color w:val="808080"/>
            <w:sz w:val="18"/>
            <w:szCs w:val="18"/>
            <w:bdr w:val="none" w:sz="0" w:space="0" w:color="auto" w:frame="1"/>
            <w:lang w:eastAsia="pl-PL"/>
          </w:rPr>
          <w:t>, Hongkong 2017, 98’</w:t>
        </w:r>
      </w:hyperlink>
    </w:p>
    <w:p w:rsidR="00C22699" w:rsidRPr="00C22699" w:rsidRDefault="00C22699" w:rsidP="00C22699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2269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Tragikomedia o małomiasteczkowym obliczu chińskiej gospodarki: mrukliwy akwizytor słodko pachnącego mydła, mnich handlujący błogosławieństwami, leśnik broniący drzew przed rabunkową wycinką oraz trup na samym środku źle utwardzonej drogi. Kafkowskie poczucie humoru i minimalistyczna historia wpisująca się w najlepsze tradycje niezależnego chińskiego kina. </w:t>
      </w:r>
    </w:p>
    <w:p w:rsidR="00C22699" w:rsidRPr="00C22699" w:rsidRDefault="00C22699" w:rsidP="00C22699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22699">
        <w:rPr>
          <w:rFonts w:ascii="Tahoma" w:eastAsia="Times New Roman" w:hAnsi="Tahoma" w:cs="Tahoma"/>
          <w:noProof/>
          <w:color w:val="808080"/>
          <w:sz w:val="18"/>
          <w:szCs w:val="18"/>
          <w:bdr w:val="none" w:sz="0" w:space="0" w:color="auto" w:frame="1"/>
          <w:lang w:eastAsia="pl-PL"/>
        </w:rPr>
        <w:lastRenderedPageBreak/>
        <w:drawing>
          <wp:inline distT="0" distB="0" distL="0" distR="0">
            <wp:extent cx="5238750" cy="3486150"/>
            <wp:effectExtent l="0" t="0" r="0" b="0"/>
            <wp:docPr id="2" name="Obraz 2" descr="Świt kociaków / Dawn of the Felines, reż. Kazuya Shiraishi, Japonia 2017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Świt kociaków / Dawn of the Felines, reż. Kazuya Shiraishi, Japonia 2017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699" w:rsidRPr="00C22699" w:rsidRDefault="00C22699" w:rsidP="00C22699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hyperlink r:id="rId11" w:tgtFrame="_blank" w:history="1">
        <w:r w:rsidRPr="00C22699">
          <w:rPr>
            <w:rFonts w:ascii="Tahoma" w:eastAsia="Times New Roman" w:hAnsi="Tahoma" w:cs="Tahoma"/>
            <w:color w:val="808080"/>
            <w:sz w:val="18"/>
            <w:szCs w:val="18"/>
            <w:bdr w:val="none" w:sz="0" w:space="0" w:color="auto" w:frame="1"/>
            <w:lang w:eastAsia="pl-PL"/>
          </w:rPr>
          <w:t xml:space="preserve">Świt kociaków / </w:t>
        </w:r>
        <w:proofErr w:type="spellStart"/>
        <w:r w:rsidRPr="00C22699">
          <w:rPr>
            <w:rFonts w:ascii="Tahoma" w:eastAsia="Times New Roman" w:hAnsi="Tahoma" w:cs="Tahoma"/>
            <w:color w:val="808080"/>
            <w:sz w:val="18"/>
            <w:szCs w:val="18"/>
            <w:bdr w:val="none" w:sz="0" w:space="0" w:color="auto" w:frame="1"/>
            <w:lang w:eastAsia="pl-PL"/>
          </w:rPr>
          <w:t>Dawn</w:t>
        </w:r>
        <w:proofErr w:type="spellEnd"/>
        <w:r w:rsidRPr="00C22699">
          <w:rPr>
            <w:rFonts w:ascii="Tahoma" w:eastAsia="Times New Roman" w:hAnsi="Tahoma" w:cs="Tahoma"/>
            <w:color w:val="808080"/>
            <w:sz w:val="18"/>
            <w:szCs w:val="18"/>
            <w:bdr w:val="none" w:sz="0" w:space="0" w:color="auto" w:frame="1"/>
            <w:lang w:eastAsia="pl-PL"/>
          </w:rPr>
          <w:t xml:space="preserve"> of the </w:t>
        </w:r>
        <w:proofErr w:type="spellStart"/>
        <w:r w:rsidRPr="00C22699">
          <w:rPr>
            <w:rFonts w:ascii="Tahoma" w:eastAsia="Times New Roman" w:hAnsi="Tahoma" w:cs="Tahoma"/>
            <w:color w:val="808080"/>
            <w:sz w:val="18"/>
            <w:szCs w:val="18"/>
            <w:bdr w:val="none" w:sz="0" w:space="0" w:color="auto" w:frame="1"/>
            <w:lang w:eastAsia="pl-PL"/>
          </w:rPr>
          <w:t>Felines</w:t>
        </w:r>
        <w:proofErr w:type="spellEnd"/>
        <w:r w:rsidRPr="00C22699">
          <w:rPr>
            <w:rFonts w:ascii="Tahoma" w:eastAsia="Times New Roman" w:hAnsi="Tahoma" w:cs="Tahoma"/>
            <w:color w:val="808080"/>
            <w:sz w:val="18"/>
            <w:szCs w:val="18"/>
            <w:bdr w:val="none" w:sz="0" w:space="0" w:color="auto" w:frame="1"/>
            <w:lang w:eastAsia="pl-PL"/>
          </w:rPr>
          <w:t>, </w:t>
        </w:r>
      </w:hyperlink>
      <w:hyperlink r:id="rId12" w:tgtFrame="_blank" w:history="1">
        <w:r w:rsidRPr="00C22699">
          <w:rPr>
            <w:rFonts w:ascii="Tahoma" w:eastAsia="Times New Roman" w:hAnsi="Tahoma" w:cs="Tahoma"/>
            <w:color w:val="808080"/>
            <w:sz w:val="18"/>
            <w:szCs w:val="18"/>
            <w:bdr w:val="none" w:sz="0" w:space="0" w:color="auto" w:frame="1"/>
            <w:lang w:eastAsia="pl-PL"/>
          </w:rPr>
          <w:t xml:space="preserve">reż. </w:t>
        </w:r>
        <w:proofErr w:type="spellStart"/>
        <w:r w:rsidRPr="00C22699">
          <w:rPr>
            <w:rFonts w:ascii="Tahoma" w:eastAsia="Times New Roman" w:hAnsi="Tahoma" w:cs="Tahoma"/>
            <w:color w:val="808080"/>
            <w:sz w:val="18"/>
            <w:szCs w:val="18"/>
            <w:bdr w:val="none" w:sz="0" w:space="0" w:color="auto" w:frame="1"/>
            <w:lang w:eastAsia="pl-PL"/>
          </w:rPr>
          <w:t>Kazuya</w:t>
        </w:r>
        <w:proofErr w:type="spellEnd"/>
        <w:r w:rsidRPr="00C22699">
          <w:rPr>
            <w:rFonts w:ascii="Tahoma" w:eastAsia="Times New Roman" w:hAnsi="Tahoma" w:cs="Tahoma"/>
            <w:color w:val="808080"/>
            <w:sz w:val="18"/>
            <w:szCs w:val="18"/>
            <w:bdr w:val="none" w:sz="0" w:space="0" w:color="auto" w:frame="1"/>
            <w:lang w:eastAsia="pl-PL"/>
          </w:rPr>
          <w:t xml:space="preserve"> </w:t>
        </w:r>
        <w:proofErr w:type="spellStart"/>
        <w:r w:rsidRPr="00C22699">
          <w:rPr>
            <w:rFonts w:ascii="Tahoma" w:eastAsia="Times New Roman" w:hAnsi="Tahoma" w:cs="Tahoma"/>
            <w:color w:val="808080"/>
            <w:sz w:val="18"/>
            <w:szCs w:val="18"/>
            <w:bdr w:val="none" w:sz="0" w:space="0" w:color="auto" w:frame="1"/>
            <w:lang w:eastAsia="pl-PL"/>
          </w:rPr>
          <w:t>Shiraishi</w:t>
        </w:r>
        <w:proofErr w:type="spellEnd"/>
        <w:r w:rsidRPr="00C22699">
          <w:rPr>
            <w:rFonts w:ascii="Tahoma" w:eastAsia="Times New Roman" w:hAnsi="Tahoma" w:cs="Tahoma"/>
            <w:color w:val="808080"/>
            <w:sz w:val="18"/>
            <w:szCs w:val="18"/>
            <w:bdr w:val="none" w:sz="0" w:space="0" w:color="auto" w:frame="1"/>
            <w:lang w:eastAsia="pl-PL"/>
          </w:rPr>
          <w:t>, Japonia 2017, 84’</w:t>
        </w:r>
      </w:hyperlink>
      <w:r w:rsidRPr="00C2269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C22699" w:rsidRPr="00C22699" w:rsidRDefault="00C22699" w:rsidP="00C22699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2269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Neonowe Tokio, ciasne pomieszczenia nocnych klubów i panorama męskich fantazji ukazana z perspektywy trzech kobiet pracujących w branży erotycznej. Rasowe psychologiczne kino: studium emocji i bezpruderyjna diagnoza japońskiego społeczeństwa ery internetowego seks-marketingu, dopełniona urzekającym portretem tętniącego życiem miasta.</w:t>
      </w:r>
    </w:p>
    <w:p w:rsidR="00C22699" w:rsidRPr="00C22699" w:rsidRDefault="00C22699" w:rsidP="00C22699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22699">
        <w:rPr>
          <w:rFonts w:ascii="Tahoma" w:eastAsia="Times New Roman" w:hAnsi="Tahoma" w:cs="Tahoma"/>
          <w:noProof/>
          <w:color w:val="808080"/>
          <w:sz w:val="18"/>
          <w:szCs w:val="18"/>
          <w:bdr w:val="none" w:sz="0" w:space="0" w:color="auto" w:frame="1"/>
          <w:lang w:eastAsia="pl-PL"/>
        </w:rPr>
        <w:drawing>
          <wp:inline distT="0" distB="0" distL="0" distR="0">
            <wp:extent cx="5238750" cy="3486150"/>
            <wp:effectExtent l="0" t="0" r="0" b="0"/>
            <wp:docPr id="1" name="Obraz 1" descr="Obietnica / The Promise, reż. Sopon Sakdapisit, Tajlandia 2017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ietnica / The Promise, reż. Sopon Sakdapisit, Tajlandia 2017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699" w:rsidRPr="00C22699" w:rsidRDefault="00C22699" w:rsidP="00C22699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hyperlink r:id="rId15" w:tgtFrame="_blank" w:history="1">
        <w:r w:rsidRPr="00C22699">
          <w:rPr>
            <w:rFonts w:ascii="Tahoma" w:eastAsia="Times New Roman" w:hAnsi="Tahoma" w:cs="Tahoma"/>
            <w:color w:val="808080"/>
            <w:sz w:val="18"/>
            <w:szCs w:val="18"/>
            <w:bdr w:val="none" w:sz="0" w:space="0" w:color="auto" w:frame="1"/>
            <w:lang w:eastAsia="pl-PL"/>
          </w:rPr>
          <w:t xml:space="preserve">Obietnica / The Promise, reż. </w:t>
        </w:r>
        <w:proofErr w:type="spellStart"/>
        <w:r w:rsidRPr="00C22699">
          <w:rPr>
            <w:rFonts w:ascii="Tahoma" w:eastAsia="Times New Roman" w:hAnsi="Tahoma" w:cs="Tahoma"/>
            <w:color w:val="808080"/>
            <w:sz w:val="18"/>
            <w:szCs w:val="18"/>
            <w:bdr w:val="none" w:sz="0" w:space="0" w:color="auto" w:frame="1"/>
            <w:lang w:eastAsia="pl-PL"/>
          </w:rPr>
          <w:t>Sopon</w:t>
        </w:r>
        <w:proofErr w:type="spellEnd"/>
        <w:r w:rsidRPr="00C22699">
          <w:rPr>
            <w:rFonts w:ascii="Tahoma" w:eastAsia="Times New Roman" w:hAnsi="Tahoma" w:cs="Tahoma"/>
            <w:color w:val="808080"/>
            <w:sz w:val="18"/>
            <w:szCs w:val="18"/>
            <w:bdr w:val="none" w:sz="0" w:space="0" w:color="auto" w:frame="1"/>
            <w:lang w:eastAsia="pl-PL"/>
          </w:rPr>
          <w:t xml:space="preserve"> </w:t>
        </w:r>
        <w:proofErr w:type="spellStart"/>
        <w:r w:rsidRPr="00C22699">
          <w:rPr>
            <w:rFonts w:ascii="Tahoma" w:eastAsia="Times New Roman" w:hAnsi="Tahoma" w:cs="Tahoma"/>
            <w:color w:val="808080"/>
            <w:sz w:val="18"/>
            <w:szCs w:val="18"/>
            <w:bdr w:val="none" w:sz="0" w:space="0" w:color="auto" w:frame="1"/>
            <w:lang w:eastAsia="pl-PL"/>
          </w:rPr>
          <w:t>Sukdapisit</w:t>
        </w:r>
        <w:proofErr w:type="spellEnd"/>
        <w:r w:rsidRPr="00C22699">
          <w:rPr>
            <w:rFonts w:ascii="Tahoma" w:eastAsia="Times New Roman" w:hAnsi="Tahoma" w:cs="Tahoma"/>
            <w:color w:val="808080"/>
            <w:sz w:val="18"/>
            <w:szCs w:val="18"/>
            <w:bdr w:val="none" w:sz="0" w:space="0" w:color="auto" w:frame="1"/>
            <w:lang w:eastAsia="pl-PL"/>
          </w:rPr>
          <w:t>, Tajlandia 2017, 104'</w:t>
        </w:r>
      </w:hyperlink>
    </w:p>
    <w:p w:rsidR="00C22699" w:rsidRPr="00C22699" w:rsidRDefault="00C22699" w:rsidP="00C22699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2269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Nierozłączne przyjaciółki w obliczu bankructwa rodzinnego biznesu decydują się na desperacki krok. Jedna z nich waha się jednak przed spełnieniem mrocznej obietnicy. Kara za nielojalność nie przyjdzie od razu, będzie jednak </w:t>
      </w:r>
      <w:r w:rsidRPr="00C2269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zabójczo dotkliwa... </w:t>
      </w:r>
      <w:proofErr w:type="spellStart"/>
      <w:r w:rsidRPr="00C2269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Sopon</w:t>
      </w:r>
      <w:proofErr w:type="spellEnd"/>
      <w:r w:rsidRPr="00C2269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proofErr w:type="spellStart"/>
      <w:r w:rsidRPr="00C2269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Sakdapisit</w:t>
      </w:r>
      <w:proofErr w:type="spellEnd"/>
      <w:r w:rsidRPr="00C2269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łączy najlepsze tradycje tajskiej grozy z analizą tajskiej transformacji, w której deweloperzy odegrali niezbyt ładną rolę.</w:t>
      </w:r>
    </w:p>
    <w:p w:rsidR="00C22699" w:rsidRPr="00C22699" w:rsidRDefault="00C22699" w:rsidP="00C22699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2269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C22699" w:rsidRPr="00C22699" w:rsidRDefault="00C22699" w:rsidP="00C22699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2269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11. edycja festiwalu odbędzie się w Warszawie w dniach 15-22 listopada. Pełen program festiwalu zostanie ogłoszony 23 października. </w:t>
      </w:r>
    </w:p>
    <w:p w:rsidR="00C22699" w:rsidRPr="00C22699" w:rsidRDefault="00C22699" w:rsidP="00C22699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2269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Organizator: Fundacja Sztuki Arteria</w:t>
      </w:r>
      <w:r w:rsidRPr="00C2269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Partnerzy: m.st. Warszawa, Polski Instytut Sztuki Filmowej, Ministerstwo Kultury i Dziedzictwa Narodowego, Japan Foundation, Hong Kong </w:t>
      </w:r>
      <w:proofErr w:type="spellStart"/>
      <w:r w:rsidRPr="00C2269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Economic</w:t>
      </w:r>
      <w:proofErr w:type="spellEnd"/>
      <w:r w:rsidRPr="00C2269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and Trade Office in Berlin, </w:t>
      </w:r>
      <w:proofErr w:type="spellStart"/>
      <w:r w:rsidRPr="00C2269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Asian</w:t>
      </w:r>
      <w:proofErr w:type="spellEnd"/>
      <w:r w:rsidRPr="00C2269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Film </w:t>
      </w:r>
      <w:proofErr w:type="spellStart"/>
      <w:r w:rsidRPr="00C2269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Awards</w:t>
      </w:r>
      <w:proofErr w:type="spellEnd"/>
      <w:r w:rsidRPr="00C2269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proofErr w:type="spellStart"/>
      <w:r w:rsidRPr="00C2269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Academy</w:t>
      </w:r>
      <w:proofErr w:type="spellEnd"/>
    </w:p>
    <w:p w:rsidR="00C22699" w:rsidRPr="00C22699" w:rsidRDefault="00C22699" w:rsidP="00C22699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C22699" w:rsidRPr="00C22699" w:rsidRDefault="00C22699" w:rsidP="00C22699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2269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Więcej na stronie </w:t>
      </w:r>
      <w:hyperlink r:id="rId16" w:tgtFrame="_blank" w:history="1">
        <w:r w:rsidRPr="00C22699">
          <w:rPr>
            <w:rFonts w:ascii="Tahoma" w:eastAsia="Times New Roman" w:hAnsi="Tahoma" w:cs="Tahoma"/>
            <w:b/>
            <w:bCs/>
            <w:color w:val="808080"/>
            <w:sz w:val="18"/>
            <w:szCs w:val="18"/>
            <w:bdr w:val="none" w:sz="0" w:space="0" w:color="auto" w:frame="1"/>
            <w:lang w:eastAsia="pl-PL"/>
          </w:rPr>
          <w:t>piecsmakow.pl</w:t>
        </w:r>
        <w:r w:rsidRPr="00C22699">
          <w:rPr>
            <w:rFonts w:ascii="Tahoma" w:eastAsia="Times New Roman" w:hAnsi="Tahoma" w:cs="Tahoma"/>
            <w:b/>
            <w:bCs/>
            <w:color w:val="808080"/>
            <w:sz w:val="18"/>
            <w:szCs w:val="18"/>
            <w:bdr w:val="none" w:sz="0" w:space="0" w:color="auto" w:frame="1"/>
            <w:lang w:eastAsia="pl-PL"/>
          </w:rPr>
          <w:br/>
        </w:r>
      </w:hyperlink>
      <w:r w:rsidRPr="00C2269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Śledź nas na </w:t>
      </w:r>
      <w:hyperlink r:id="rId17" w:history="1">
        <w:r w:rsidRPr="00C22699">
          <w:rPr>
            <w:rFonts w:ascii="Tahoma" w:eastAsia="Times New Roman" w:hAnsi="Tahoma" w:cs="Tahoma"/>
            <w:b/>
            <w:bCs/>
            <w:color w:val="808080"/>
            <w:sz w:val="18"/>
            <w:szCs w:val="18"/>
            <w:bdr w:val="none" w:sz="0" w:space="0" w:color="auto" w:frame="1"/>
            <w:lang w:eastAsia="pl-PL"/>
          </w:rPr>
          <w:t>Facebooku</w:t>
        </w:r>
      </w:hyperlink>
      <w:r w:rsidRPr="00C2269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, </w:t>
      </w:r>
      <w:proofErr w:type="spellStart"/>
      <w:r w:rsidRPr="00C2269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fldChar w:fldCharType="begin"/>
      </w:r>
      <w:r w:rsidRPr="00C2269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instrText xml:space="preserve"> HYPERLINK "https://twitter.com/Five_Flavours" </w:instrText>
      </w:r>
      <w:r w:rsidRPr="00C2269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fldChar w:fldCharType="separate"/>
      </w:r>
      <w:r w:rsidRPr="00C22699">
        <w:rPr>
          <w:rFonts w:ascii="Tahoma" w:eastAsia="Times New Roman" w:hAnsi="Tahoma" w:cs="Tahoma"/>
          <w:b/>
          <w:bCs/>
          <w:color w:val="808080"/>
          <w:sz w:val="18"/>
          <w:szCs w:val="18"/>
          <w:bdr w:val="none" w:sz="0" w:space="0" w:color="auto" w:frame="1"/>
          <w:lang w:eastAsia="pl-PL"/>
        </w:rPr>
        <w:t>Twitterze</w:t>
      </w:r>
      <w:proofErr w:type="spellEnd"/>
      <w:r w:rsidRPr="00C22699">
        <w:rPr>
          <w:rFonts w:ascii="Tahoma" w:eastAsia="Times New Roman" w:hAnsi="Tahoma" w:cs="Tahoma"/>
          <w:b/>
          <w:bCs/>
          <w:color w:val="808080"/>
          <w:sz w:val="18"/>
          <w:szCs w:val="18"/>
          <w:bdr w:val="none" w:sz="0" w:space="0" w:color="auto" w:frame="1"/>
          <w:lang w:eastAsia="pl-PL"/>
        </w:rPr>
        <w:t> </w:t>
      </w:r>
      <w:r w:rsidRPr="00C2269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fldChar w:fldCharType="end"/>
      </w:r>
      <w:r w:rsidRPr="00C2269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 </w:t>
      </w:r>
      <w:hyperlink r:id="rId18" w:tgtFrame="_blank" w:history="1">
        <w:r w:rsidRPr="00C22699">
          <w:rPr>
            <w:rFonts w:ascii="Tahoma" w:eastAsia="Times New Roman" w:hAnsi="Tahoma" w:cs="Tahoma"/>
            <w:b/>
            <w:bCs/>
            <w:color w:val="808080"/>
            <w:sz w:val="18"/>
            <w:szCs w:val="18"/>
            <w:bdr w:val="none" w:sz="0" w:space="0" w:color="auto" w:frame="1"/>
            <w:lang w:eastAsia="pl-PL"/>
          </w:rPr>
          <w:t>Instagramie</w:t>
        </w:r>
      </w:hyperlink>
      <w:r w:rsidRPr="00C2269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, czytaj </w:t>
      </w:r>
      <w:hyperlink r:id="rId19" w:tgtFrame="_blank" w:history="1">
        <w:r w:rsidRPr="00C22699">
          <w:rPr>
            <w:rFonts w:ascii="Tahoma" w:eastAsia="Times New Roman" w:hAnsi="Tahoma" w:cs="Tahoma"/>
            <w:b/>
            <w:bCs/>
            <w:color w:val="808080"/>
            <w:sz w:val="18"/>
            <w:szCs w:val="18"/>
            <w:bdr w:val="none" w:sz="0" w:space="0" w:color="auto" w:frame="1"/>
            <w:lang w:eastAsia="pl-PL"/>
          </w:rPr>
          <w:t>blog.piecsmakow.pl</w:t>
        </w:r>
      </w:hyperlink>
      <w:r w:rsidRPr="00C2269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. </w:t>
      </w:r>
    </w:p>
    <w:p w:rsidR="00C3747F" w:rsidRDefault="00C3747F">
      <w:bookmarkStart w:id="0" w:name="_GoBack"/>
      <w:bookmarkEnd w:id="0"/>
    </w:p>
    <w:sectPr w:rsidR="00C37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699"/>
    <w:rsid w:val="00321BCB"/>
    <w:rsid w:val="00C22699"/>
    <w:rsid w:val="00C3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2905E-4364-4F69-87B6-EB5E025B5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C2269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C2269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22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22699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2269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226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1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40-qz_nWKI" TargetMode="External"/><Relationship Id="rId13" Type="http://schemas.openxmlformats.org/officeDocument/2006/relationships/hyperlink" Target="https://www.youtube.com/watch?v=NEAsOK1CwRM&amp;t" TargetMode="External"/><Relationship Id="rId18" Type="http://schemas.openxmlformats.org/officeDocument/2006/relationships/hyperlink" Target="http://www.instagram.com/piecsmakowf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t1PEPv8JFBw" TargetMode="External"/><Relationship Id="rId17" Type="http://schemas.openxmlformats.org/officeDocument/2006/relationships/hyperlink" Target="https://www.facebook.com/piecsmakow?fref=t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iecsmakow.pl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40-qz_nWKI" TargetMode="External"/><Relationship Id="rId11" Type="http://schemas.openxmlformats.org/officeDocument/2006/relationships/hyperlink" Target="https://www.youtube.com/watch?v=t1PEPv8JFBw" TargetMode="External"/><Relationship Id="rId5" Type="http://schemas.openxmlformats.org/officeDocument/2006/relationships/hyperlink" Target="https://www.piecsmakow.pl/artykul.do?id=22" TargetMode="External"/><Relationship Id="rId15" Type="http://schemas.openxmlformats.org/officeDocument/2006/relationships/hyperlink" Target="https://www.youtube.com/watch?v=NEAsOK1CwRM&amp;t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www.piecsmakow.pl/blog.piecsmakow.pl" TargetMode="External"/><Relationship Id="rId4" Type="http://schemas.openxmlformats.org/officeDocument/2006/relationships/hyperlink" Target="https://www.piecsmakow.pl/film.do?id=453" TargetMode="External"/><Relationship Id="rId9" Type="http://schemas.openxmlformats.org/officeDocument/2006/relationships/hyperlink" Target="https://www.youtube.com/watch?v=t1PEPv8JFBw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ania.rundsztuk</dc:creator>
  <cp:keywords/>
  <dc:description/>
  <cp:lastModifiedBy>ania.rundsztuk</cp:lastModifiedBy>
  <cp:revision>1</cp:revision>
  <dcterms:created xsi:type="dcterms:W3CDTF">2017-10-23T10:28:00Z</dcterms:created>
  <dcterms:modified xsi:type="dcterms:W3CDTF">2017-10-23T10:29:00Z</dcterms:modified>
</cp:coreProperties>
</file>